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DFE9" w14:textId="6E1EBF49" w:rsidR="00271F76" w:rsidRDefault="006602DB" w:rsidP="00534E0E">
      <w:pPr>
        <w:jc w:val="center"/>
      </w:pPr>
      <w:r>
        <w:rPr>
          <w:noProof/>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710538C6" w14:textId="77777777" w:rsidR="001D7CA9" w:rsidRDefault="001D7CA9" w:rsidP="00534E0E"/>
    <w:p w14:paraId="7294D778" w14:textId="5FEB8E13" w:rsidR="00AD4C2E" w:rsidRDefault="00534E0E" w:rsidP="00534E0E">
      <w:r>
        <w:t>This week Radio Nova looked at</w:t>
      </w:r>
      <w:r w:rsidR="00AD4C2E">
        <w:t xml:space="preserve"> </w:t>
      </w:r>
      <w:r w:rsidR="005C7538">
        <w:t xml:space="preserve">the importance of sustainable </w:t>
      </w:r>
      <w:proofErr w:type="gramStart"/>
      <w:r w:rsidR="005C7538">
        <w:t>gardening</w:t>
      </w:r>
      <w:proofErr w:type="gramEnd"/>
    </w:p>
    <w:p w14:paraId="35D826AF" w14:textId="77777777" w:rsidR="00C43058" w:rsidRDefault="00C43058" w:rsidP="00534E0E"/>
    <w:p w14:paraId="59C80F54" w14:textId="77777777" w:rsidR="009E08D7" w:rsidRPr="009E08D7" w:rsidRDefault="009E08D7" w:rsidP="00534E0E">
      <w:pPr>
        <w:rPr>
          <w:rFonts w:ascii="Calibri" w:hAnsi="Calibri" w:cs="Calibri"/>
          <w:b/>
          <w:bCs/>
          <w:color w:val="000000" w:themeColor="text1"/>
          <w:shd w:val="clear" w:color="auto" w:fill="FFFFFF"/>
        </w:rPr>
      </w:pPr>
      <w:r w:rsidRPr="009E08D7">
        <w:rPr>
          <w:rFonts w:ascii="Calibri" w:hAnsi="Calibri" w:cs="Calibri"/>
          <w:b/>
          <w:bCs/>
          <w:color w:val="000000" w:themeColor="text1"/>
          <w:shd w:val="clear" w:color="auto" w:fill="FFFFFF"/>
        </w:rPr>
        <w:t xml:space="preserve">So, what is sustainable gardening? </w:t>
      </w:r>
    </w:p>
    <w:p w14:paraId="0F1EDF9E" w14:textId="60EC06A7" w:rsidR="009E08D7" w:rsidRPr="009E08D7" w:rsidRDefault="009E08D7" w:rsidP="009E08D7">
      <w:pPr>
        <w:pStyle w:val="NoSpacing"/>
        <w:rPr>
          <w:rFonts w:cstheme="minorHAnsi"/>
          <w:shd w:val="clear" w:color="auto" w:fill="FFFFFF"/>
        </w:rPr>
      </w:pPr>
      <w:r w:rsidRPr="009E08D7">
        <w:rPr>
          <w:rFonts w:cstheme="minorHAnsi"/>
          <w:shd w:val="clear" w:color="auto" w:fill="FFFFFF"/>
        </w:rPr>
        <w:t>There's no official definition, but the idea is to minimize humans' impact on the earth. Sustainable gardening practices at home include avoiding polluting chemicals in fertilizers and pest control, preserving natural resources, and reducing waste whenever possible. You don't have to make huge changes immediately if you want to shift to sustainable gardening; even something as simple as using </w:t>
      </w:r>
      <w:hyperlink r:id="rId6" w:history="1">
        <w:r w:rsidRPr="009E08D7">
          <w:rPr>
            <w:rFonts w:cstheme="minorHAnsi"/>
            <w:shd w:val="clear" w:color="auto" w:fill="FFFFFF"/>
          </w:rPr>
          <w:t>natural weed-killing methods</w:t>
        </w:r>
      </w:hyperlink>
      <w:r w:rsidRPr="009E08D7">
        <w:rPr>
          <w:rFonts w:cstheme="minorHAnsi"/>
          <w:shd w:val="clear" w:color="auto" w:fill="FFFFFF"/>
        </w:rPr>
        <w:t> instead of chemicals can help the environment. These sustainable gardening ideas will help you contribute to a happier, healthier planet.</w:t>
      </w:r>
    </w:p>
    <w:p w14:paraId="20A277BE" w14:textId="77777777" w:rsidR="009E08D7" w:rsidRPr="009E08D7" w:rsidRDefault="009E08D7" w:rsidP="009E08D7">
      <w:pPr>
        <w:pStyle w:val="NoSpacing"/>
        <w:rPr>
          <w:rFonts w:cstheme="minorHAnsi"/>
          <w:b/>
          <w:bCs/>
        </w:rPr>
      </w:pPr>
    </w:p>
    <w:p w14:paraId="3AF2494A" w14:textId="3392DE5F" w:rsidR="005C7538" w:rsidRP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7" w:anchor="1-eliminate-chemical-use" w:history="1">
        <w:r w:rsidRPr="005C7538">
          <w:rPr>
            <w:rFonts w:eastAsia="Times New Roman" w:cstheme="minorHAnsi"/>
            <w:color w:val="000000" w:themeColor="text1"/>
            <w:spacing w:val="8"/>
            <w:kern w:val="0"/>
            <w:lang w:eastAsia="en-IE"/>
            <w14:ligatures w14:val="none"/>
          </w:rPr>
          <w:t>1</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Eliminate Chemical Use</w:t>
        </w:r>
      </w:hyperlink>
    </w:p>
    <w:p w14:paraId="7BF2733F" w14:textId="2469B888" w:rsidR="005C7538" w:rsidRP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8" w:anchor="2-start-a-compost-pile" w:history="1">
        <w:r w:rsidRPr="005C7538">
          <w:rPr>
            <w:rFonts w:eastAsia="Times New Roman" w:cstheme="minorHAnsi"/>
            <w:color w:val="000000" w:themeColor="text1"/>
            <w:spacing w:val="8"/>
            <w:kern w:val="0"/>
            <w:lang w:eastAsia="en-IE"/>
            <w14:ligatures w14:val="none"/>
          </w:rPr>
          <w:t>2.</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Start A Compost Pile</w:t>
        </w:r>
      </w:hyperlink>
    </w:p>
    <w:p w14:paraId="1F3C3026" w14:textId="06D900F7" w:rsidR="005C7538" w:rsidRP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9" w:anchor="3-conserve-water" w:history="1">
        <w:r w:rsidRPr="005C7538">
          <w:rPr>
            <w:rFonts w:eastAsia="Times New Roman" w:cstheme="minorHAnsi"/>
            <w:color w:val="000000" w:themeColor="text1"/>
            <w:spacing w:val="8"/>
            <w:kern w:val="0"/>
            <w:lang w:eastAsia="en-IE"/>
            <w14:ligatures w14:val="none"/>
          </w:rPr>
          <w:t>3.</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Conserve Water</w:t>
        </w:r>
      </w:hyperlink>
    </w:p>
    <w:p w14:paraId="630FE9CF" w14:textId="4E06C91D" w:rsidR="005C7538" w:rsidRP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10" w:anchor="4-plant-native" w:history="1">
        <w:r w:rsidRPr="005C7538">
          <w:rPr>
            <w:rFonts w:eastAsia="Times New Roman" w:cstheme="minorHAnsi"/>
            <w:color w:val="000000" w:themeColor="text1"/>
            <w:spacing w:val="8"/>
            <w:kern w:val="0"/>
            <w:lang w:eastAsia="en-IE"/>
            <w14:ligatures w14:val="none"/>
          </w:rPr>
          <w:t>4.</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Plant Native</w:t>
        </w:r>
      </w:hyperlink>
    </w:p>
    <w:p w14:paraId="74899964" w14:textId="755E3F04" w:rsidR="005C7538" w:rsidRP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11" w:anchor="5-stop-tilling" w:history="1">
        <w:r w:rsidRPr="005C7538">
          <w:rPr>
            <w:rFonts w:eastAsia="Times New Roman" w:cstheme="minorHAnsi"/>
            <w:color w:val="000000" w:themeColor="text1"/>
            <w:spacing w:val="8"/>
            <w:kern w:val="0"/>
            <w:lang w:eastAsia="en-IE"/>
            <w14:ligatures w14:val="none"/>
          </w:rPr>
          <w:t>5.</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Stop Tilling</w:t>
        </w:r>
      </w:hyperlink>
    </w:p>
    <w:p w14:paraId="5DCE8072" w14:textId="3BA4625B" w:rsidR="005C7538" w:rsidRP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12" w:anchor="6-reuse-repurpose" w:history="1">
        <w:r w:rsidRPr="005C7538">
          <w:rPr>
            <w:rFonts w:eastAsia="Times New Roman" w:cstheme="minorHAnsi"/>
            <w:color w:val="000000" w:themeColor="text1"/>
            <w:spacing w:val="8"/>
            <w:kern w:val="0"/>
            <w:lang w:eastAsia="en-IE"/>
            <w14:ligatures w14:val="none"/>
          </w:rPr>
          <w:t>6.</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Reuse &amp; Repurpose</w:t>
        </w:r>
      </w:hyperlink>
    </w:p>
    <w:p w14:paraId="56227DA3" w14:textId="2C5E1819" w:rsidR="005C7538" w:rsidRDefault="005C7538" w:rsidP="005C7538">
      <w:pPr>
        <w:spacing w:after="255" w:line="240" w:lineRule="auto"/>
        <w:ind w:left="1275"/>
        <w:rPr>
          <w:rFonts w:eastAsia="Times New Roman" w:cstheme="minorHAnsi"/>
          <w:color w:val="000000" w:themeColor="text1"/>
          <w:spacing w:val="8"/>
          <w:kern w:val="0"/>
          <w:lang w:eastAsia="en-IE"/>
          <w14:ligatures w14:val="none"/>
        </w:rPr>
      </w:pPr>
      <w:hyperlink r:id="rId13" w:anchor="7-mulch" w:history="1">
        <w:r w:rsidRPr="005C7538">
          <w:rPr>
            <w:rFonts w:eastAsia="Times New Roman" w:cstheme="minorHAnsi"/>
            <w:color w:val="000000" w:themeColor="text1"/>
            <w:spacing w:val="8"/>
            <w:kern w:val="0"/>
            <w:lang w:eastAsia="en-IE"/>
            <w14:ligatures w14:val="none"/>
          </w:rPr>
          <w:t>7.</w:t>
        </w:r>
        <w:r>
          <w:rPr>
            <w:rFonts w:eastAsia="Times New Roman" w:cstheme="minorHAnsi"/>
            <w:color w:val="000000" w:themeColor="text1"/>
            <w:spacing w:val="8"/>
            <w:kern w:val="0"/>
            <w:lang w:eastAsia="en-IE"/>
            <w14:ligatures w14:val="none"/>
          </w:rPr>
          <w:t xml:space="preserve"> </w:t>
        </w:r>
        <w:r w:rsidRPr="005C7538">
          <w:rPr>
            <w:rFonts w:eastAsia="Times New Roman" w:cstheme="minorHAnsi"/>
            <w:color w:val="000000" w:themeColor="text1"/>
            <w:spacing w:val="8"/>
            <w:kern w:val="0"/>
            <w:lang w:eastAsia="en-IE"/>
            <w14:ligatures w14:val="none"/>
          </w:rPr>
          <w:t>Mulch</w:t>
        </w:r>
      </w:hyperlink>
    </w:p>
    <w:p w14:paraId="51D8B1E0" w14:textId="56AF9525" w:rsidR="009E08D7" w:rsidRDefault="009E08D7" w:rsidP="005C7538">
      <w:pPr>
        <w:spacing w:after="255" w:line="240" w:lineRule="auto"/>
        <w:ind w:left="1275"/>
        <w:rPr>
          <w:rFonts w:eastAsia="Times New Roman" w:cstheme="minorHAnsi"/>
          <w:color w:val="000000" w:themeColor="text1"/>
          <w:spacing w:val="8"/>
          <w:kern w:val="0"/>
          <w:lang w:eastAsia="en-IE"/>
          <w14:ligatures w14:val="none"/>
        </w:rPr>
      </w:pPr>
      <w:r>
        <w:rPr>
          <w:rFonts w:eastAsia="Times New Roman" w:cstheme="minorHAnsi"/>
          <w:color w:val="000000" w:themeColor="text1"/>
          <w:spacing w:val="8"/>
          <w:kern w:val="0"/>
          <w:lang w:eastAsia="en-IE"/>
          <w14:ligatures w14:val="none"/>
        </w:rPr>
        <w:t>8. Go organic</w:t>
      </w:r>
    </w:p>
    <w:p w14:paraId="069315FD" w14:textId="4EA44DE9" w:rsidR="009E08D7" w:rsidRDefault="009E08D7" w:rsidP="005C7538">
      <w:pPr>
        <w:spacing w:after="255" w:line="240" w:lineRule="auto"/>
        <w:ind w:left="1275"/>
        <w:rPr>
          <w:rFonts w:eastAsia="Times New Roman" w:cstheme="minorHAnsi"/>
          <w:color w:val="000000" w:themeColor="text1"/>
          <w:spacing w:val="8"/>
          <w:kern w:val="0"/>
          <w:lang w:eastAsia="en-IE"/>
          <w14:ligatures w14:val="none"/>
        </w:rPr>
      </w:pPr>
      <w:r>
        <w:rPr>
          <w:rFonts w:eastAsia="Times New Roman" w:cstheme="minorHAnsi"/>
          <w:color w:val="000000" w:themeColor="text1"/>
          <w:spacing w:val="8"/>
          <w:kern w:val="0"/>
          <w:lang w:eastAsia="en-IE"/>
          <w14:ligatures w14:val="none"/>
        </w:rPr>
        <w:t>9. Use an electric or manual mower</w:t>
      </w:r>
    </w:p>
    <w:p w14:paraId="0FC1A2DD" w14:textId="16FC408F" w:rsidR="009E08D7" w:rsidRPr="005C7538" w:rsidRDefault="009E08D7" w:rsidP="005C7538">
      <w:pPr>
        <w:spacing w:after="255" w:line="240" w:lineRule="auto"/>
        <w:ind w:left="1275"/>
        <w:rPr>
          <w:rFonts w:eastAsia="Times New Roman" w:cstheme="minorHAnsi"/>
          <w:color w:val="000000" w:themeColor="text1"/>
          <w:spacing w:val="8"/>
          <w:kern w:val="0"/>
          <w:lang w:eastAsia="en-IE"/>
          <w14:ligatures w14:val="none"/>
        </w:rPr>
      </w:pPr>
      <w:r>
        <w:rPr>
          <w:rFonts w:eastAsia="Times New Roman" w:cstheme="minorHAnsi"/>
          <w:color w:val="000000" w:themeColor="text1"/>
          <w:spacing w:val="8"/>
          <w:kern w:val="0"/>
          <w:lang w:eastAsia="en-IE"/>
          <w14:ligatures w14:val="none"/>
        </w:rPr>
        <w:t>10. Save seeds to grow the following year</w:t>
      </w:r>
    </w:p>
    <w:p w14:paraId="6AD304C2" w14:textId="043AC975" w:rsidR="005C7538" w:rsidRPr="005C7538" w:rsidRDefault="005C7538" w:rsidP="00534E0E">
      <w:pPr>
        <w:rPr>
          <w:rFonts w:cstheme="minorHAnsi"/>
          <w:color w:val="000000" w:themeColor="text1"/>
        </w:rPr>
      </w:pPr>
    </w:p>
    <w:p w14:paraId="3B444811" w14:textId="77777777" w:rsidR="00C43058" w:rsidRDefault="00C43058" w:rsidP="00BB3EE6">
      <w:pPr>
        <w:pStyle w:val="NoSpacing"/>
        <w:rPr>
          <w:rFonts w:cstheme="minorHAnsi"/>
        </w:rPr>
      </w:pPr>
    </w:p>
    <w:p w14:paraId="4F5947E7" w14:textId="77777777" w:rsidR="00C43058" w:rsidRPr="00BB3EE6" w:rsidRDefault="00C43058" w:rsidP="00BB3EE6">
      <w:pPr>
        <w:pStyle w:val="NoSpacing"/>
        <w:rPr>
          <w:rFonts w:cstheme="minorHAnsi"/>
        </w:rPr>
      </w:pPr>
    </w:p>
    <w:p w14:paraId="714306AD" w14:textId="13EA1009" w:rsidR="00E35D10" w:rsidRDefault="004854D2" w:rsidP="00D35957">
      <w:pPr>
        <w:jc w:val="center"/>
      </w:pPr>
      <w:r>
        <w:rPr>
          <w:rFonts w:eastAsia="Arial"/>
          <w:noProof/>
          <w:color w:val="000000"/>
        </w:rPr>
        <w:drawing>
          <wp:inline distT="0" distB="0" distL="0" distR="0" wp14:anchorId="07CAC79E" wp14:editId="4FDFDDEC">
            <wp:extent cx="933450" cy="93345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BF"/>
    <w:multiLevelType w:val="multilevel"/>
    <w:tmpl w:val="222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7953"/>
    <w:multiLevelType w:val="multilevel"/>
    <w:tmpl w:val="4F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E4E84"/>
    <w:multiLevelType w:val="hybridMultilevel"/>
    <w:tmpl w:val="D378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1B5EF7"/>
    <w:multiLevelType w:val="multilevel"/>
    <w:tmpl w:val="D92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F7283"/>
    <w:multiLevelType w:val="multilevel"/>
    <w:tmpl w:val="D92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41914"/>
    <w:multiLevelType w:val="multilevel"/>
    <w:tmpl w:val="9E7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808E0"/>
    <w:multiLevelType w:val="multilevel"/>
    <w:tmpl w:val="601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F510F"/>
    <w:multiLevelType w:val="multilevel"/>
    <w:tmpl w:val="DF8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C1912"/>
    <w:multiLevelType w:val="multilevel"/>
    <w:tmpl w:val="0FB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A0E24"/>
    <w:multiLevelType w:val="multilevel"/>
    <w:tmpl w:val="74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5134E"/>
    <w:multiLevelType w:val="hybridMultilevel"/>
    <w:tmpl w:val="6D62CC2A"/>
    <w:lvl w:ilvl="0" w:tplc="8064E194">
      <w:start w:val="9"/>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1" w15:restartNumberingAfterBreak="0">
    <w:nsid w:val="470C5DDE"/>
    <w:multiLevelType w:val="multilevel"/>
    <w:tmpl w:val="8AE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01354"/>
    <w:multiLevelType w:val="multilevel"/>
    <w:tmpl w:val="868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D60BE"/>
    <w:multiLevelType w:val="hybridMultilevel"/>
    <w:tmpl w:val="3DD6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DB39D6"/>
    <w:multiLevelType w:val="multilevel"/>
    <w:tmpl w:val="F63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77E1B"/>
    <w:multiLevelType w:val="multilevel"/>
    <w:tmpl w:val="33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F352D"/>
    <w:multiLevelType w:val="multilevel"/>
    <w:tmpl w:val="9EA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20FA3"/>
    <w:multiLevelType w:val="multilevel"/>
    <w:tmpl w:val="272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419B2"/>
    <w:multiLevelType w:val="multilevel"/>
    <w:tmpl w:val="F8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11B2B"/>
    <w:multiLevelType w:val="multilevel"/>
    <w:tmpl w:val="F67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114BB"/>
    <w:multiLevelType w:val="hybridMultilevel"/>
    <w:tmpl w:val="DC16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5742030">
    <w:abstractNumId w:val="20"/>
  </w:num>
  <w:num w:numId="2" w16cid:durableId="1518038038">
    <w:abstractNumId w:val="13"/>
  </w:num>
  <w:num w:numId="3" w16cid:durableId="477386110">
    <w:abstractNumId w:val="2"/>
  </w:num>
  <w:num w:numId="4" w16cid:durableId="1636449766">
    <w:abstractNumId w:val="7"/>
  </w:num>
  <w:num w:numId="5" w16cid:durableId="1490705654">
    <w:abstractNumId w:val="17"/>
  </w:num>
  <w:num w:numId="6" w16cid:durableId="312098582">
    <w:abstractNumId w:val="12"/>
  </w:num>
  <w:num w:numId="7" w16cid:durableId="1979801594">
    <w:abstractNumId w:val="4"/>
  </w:num>
  <w:num w:numId="8" w16cid:durableId="1223322841">
    <w:abstractNumId w:val="8"/>
  </w:num>
  <w:num w:numId="9" w16cid:durableId="399180647">
    <w:abstractNumId w:val="6"/>
  </w:num>
  <w:num w:numId="10" w16cid:durableId="1051197544">
    <w:abstractNumId w:val="1"/>
  </w:num>
  <w:num w:numId="11" w16cid:durableId="875045534">
    <w:abstractNumId w:val="5"/>
  </w:num>
  <w:num w:numId="12" w16cid:durableId="1382024536">
    <w:abstractNumId w:val="0"/>
  </w:num>
  <w:num w:numId="13" w16cid:durableId="784156674">
    <w:abstractNumId w:val="9"/>
  </w:num>
  <w:num w:numId="14" w16cid:durableId="673528497">
    <w:abstractNumId w:val="11"/>
  </w:num>
  <w:num w:numId="15" w16cid:durableId="1299258432">
    <w:abstractNumId w:val="14"/>
  </w:num>
  <w:num w:numId="16" w16cid:durableId="2022007691">
    <w:abstractNumId w:val="16"/>
  </w:num>
  <w:num w:numId="17" w16cid:durableId="621884313">
    <w:abstractNumId w:val="15"/>
  </w:num>
  <w:num w:numId="18" w16cid:durableId="1115758492">
    <w:abstractNumId w:val="18"/>
  </w:num>
  <w:num w:numId="19" w16cid:durableId="1573545270">
    <w:abstractNumId w:val="19"/>
  </w:num>
  <w:num w:numId="20" w16cid:durableId="1486581091">
    <w:abstractNumId w:val="10"/>
  </w:num>
  <w:num w:numId="21" w16cid:durableId="1091776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A4"/>
    <w:rsid w:val="001149FE"/>
    <w:rsid w:val="001642B8"/>
    <w:rsid w:val="00192294"/>
    <w:rsid w:val="001D7CA9"/>
    <w:rsid w:val="00271F76"/>
    <w:rsid w:val="004854D2"/>
    <w:rsid w:val="00534E0E"/>
    <w:rsid w:val="00561884"/>
    <w:rsid w:val="005C7538"/>
    <w:rsid w:val="00606715"/>
    <w:rsid w:val="006602DB"/>
    <w:rsid w:val="006B4289"/>
    <w:rsid w:val="00857E67"/>
    <w:rsid w:val="009D2720"/>
    <w:rsid w:val="009E08D7"/>
    <w:rsid w:val="00AA05DA"/>
    <w:rsid w:val="00AD4C2E"/>
    <w:rsid w:val="00BB3EE6"/>
    <w:rsid w:val="00C4078C"/>
    <w:rsid w:val="00C43058"/>
    <w:rsid w:val="00D35957"/>
    <w:rsid w:val="00D50F93"/>
    <w:rsid w:val="00E35D10"/>
    <w:rsid w:val="00F935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semiHidden/>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dening.org/sustainable-gardening-practices/" TargetMode="External"/><Relationship Id="rId13" Type="http://schemas.openxmlformats.org/officeDocument/2006/relationships/hyperlink" Target="https://gardening.org/sustainable-gardening-practices/" TargetMode="External"/><Relationship Id="rId3" Type="http://schemas.openxmlformats.org/officeDocument/2006/relationships/settings" Target="settings.xml"/><Relationship Id="rId7" Type="http://schemas.openxmlformats.org/officeDocument/2006/relationships/hyperlink" Target="https://gardening.org/sustainable-gardening-practices/" TargetMode="External"/><Relationship Id="rId12" Type="http://schemas.openxmlformats.org/officeDocument/2006/relationships/hyperlink" Target="https://gardening.org/sustainable-gardening-pract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hg.com/gardening/how-to-garden/how-to-kill-weeds-naturally/" TargetMode="External"/><Relationship Id="rId11" Type="http://schemas.openxmlformats.org/officeDocument/2006/relationships/hyperlink" Target="https://gardening.org/sustainable-gardening-practic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gardening.org/sustainable-gardening-practices/" TargetMode="External"/><Relationship Id="rId4" Type="http://schemas.openxmlformats.org/officeDocument/2006/relationships/webSettings" Target="webSettings.xml"/><Relationship Id="rId9" Type="http://schemas.openxmlformats.org/officeDocument/2006/relationships/hyperlink" Target="https://gardening.org/sustainable-gardening-practice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Niall Ó Braonáin</cp:lastModifiedBy>
  <cp:revision>12</cp:revision>
  <dcterms:created xsi:type="dcterms:W3CDTF">2023-06-07T13:59:00Z</dcterms:created>
  <dcterms:modified xsi:type="dcterms:W3CDTF">2023-07-19T21:47:00Z</dcterms:modified>
</cp:coreProperties>
</file>