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4F1C3" w14:textId="0C3C33EF" w:rsidR="004E6B59" w:rsidRDefault="006602DB" w:rsidP="00DE1DE9">
      <w:pPr>
        <w:jc w:val="center"/>
        <w:rPr>
          <w:color w:val="000000" w:themeColor="text1"/>
        </w:rPr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F77C" w14:textId="559633D0" w:rsidR="00532552" w:rsidRPr="00FD413D" w:rsidRDefault="00534E0E" w:rsidP="00E555E1">
      <w:pPr>
        <w:pStyle w:val="NoSpacing"/>
        <w:rPr>
          <w:color w:val="000000" w:themeColor="text1"/>
        </w:rPr>
      </w:pPr>
      <w:r w:rsidRPr="004922F0">
        <w:t>This week</w:t>
      </w:r>
      <w:r w:rsidR="00F83A26" w:rsidRPr="004922F0">
        <w:t xml:space="preserve"> on</w:t>
      </w:r>
      <w:r w:rsidRPr="004922F0">
        <w:t xml:space="preserve"> Radio Nova </w:t>
      </w:r>
      <w:r w:rsidR="00400DC6" w:rsidRPr="004922F0">
        <w:t>we</w:t>
      </w:r>
      <w:r w:rsidR="009227F6" w:rsidRPr="004922F0">
        <w:t>’</w:t>
      </w:r>
      <w:r w:rsidR="00FD5B57" w:rsidRPr="004922F0">
        <w:t>re looking</w:t>
      </w:r>
      <w:r w:rsidR="004267AD" w:rsidRPr="004922F0">
        <w:t xml:space="preserve"> at</w:t>
      </w:r>
      <w:r w:rsidR="00481B95" w:rsidRPr="004922F0">
        <w:t xml:space="preserve"> </w:t>
      </w:r>
      <w:r w:rsidR="004E6B59">
        <w:t>the</w:t>
      </w:r>
      <w:r w:rsidR="00E555E1">
        <w:t xml:space="preserve"> planting</w:t>
      </w:r>
      <w:r w:rsidR="00FD413D">
        <w:t xml:space="preserve"> of a</w:t>
      </w:r>
      <w:r w:rsidR="00E555E1">
        <w:t xml:space="preserve"> woodland dedicated to the Irish Diaspora.</w:t>
      </w:r>
      <w:r w:rsidR="004E6B59">
        <w:t xml:space="preserve"> </w:t>
      </w:r>
    </w:p>
    <w:p w14:paraId="48D306A8" w14:textId="39AB9965" w:rsidR="00E555E1" w:rsidRPr="00FD413D" w:rsidRDefault="00E555E1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  <w:r w:rsidRPr="00FD413D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In a world grappling with environmental challenges, reforestation stands out as a powerful solution that offers numerous benefits. </w:t>
      </w:r>
    </w:p>
    <w:p w14:paraId="1F3FFEDB" w14:textId="77777777" w:rsidR="00FD413D" w:rsidRPr="00FD413D" w:rsidRDefault="00FD413D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1B7DE3DE" w14:textId="6EDDFD9F" w:rsidR="00E555E1" w:rsidRPr="0043465F" w:rsidRDefault="00E555E1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 w:rsidRPr="00E555E1"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>1. Carbon sequestration</w:t>
      </w:r>
      <w:r w:rsidR="0043465F"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  <w:t xml:space="preserve">: </w:t>
      </w:r>
      <w:r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>Climate change is one of the most pressing global issues, and reforestation plays a crucial role in mitigating it. Trees are champions in absorbing carbon dioxide (CO</w:t>
      </w:r>
      <w:r w:rsidRPr="00E555E1">
        <w:rPr>
          <w:rFonts w:eastAsia="Times New Roman" w:cs="Arial"/>
          <w:color w:val="000000" w:themeColor="text1"/>
          <w:spacing w:val="2"/>
          <w:kern w:val="0"/>
          <w:bdr w:val="none" w:sz="0" w:space="0" w:color="auto" w:frame="1"/>
          <w:vertAlign w:val="subscript"/>
          <w:lang w:eastAsia="en-IE"/>
          <w14:ligatures w14:val="none"/>
        </w:rPr>
        <w:t>2</w:t>
      </w:r>
      <w:r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>) from the atmosphere through the process of photosynthesis</w:t>
      </w:r>
      <w:r w:rsidR="0043465F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>.</w:t>
      </w:r>
      <w:r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 </w:t>
      </w:r>
    </w:p>
    <w:p w14:paraId="7520EC00" w14:textId="77777777" w:rsidR="00FD413D" w:rsidRDefault="00FD413D" w:rsidP="00E555E1">
      <w:pPr>
        <w:pStyle w:val="NoSpacing"/>
        <w:rPr>
          <w:rFonts w:eastAsia="Times New Roman" w:cs="Arial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</w:pPr>
    </w:p>
    <w:p w14:paraId="4D3A9FC6" w14:textId="0EBB7A87" w:rsidR="00E555E1" w:rsidRPr="0043465F" w:rsidRDefault="00E555E1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 w:rsidRPr="00E555E1"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>2. Biodiversity conservation</w:t>
      </w:r>
      <w:r w:rsidR="0043465F"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  <w:t xml:space="preserve">: </w:t>
      </w:r>
      <w:r w:rsidRPr="00FD413D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>Biodiversity is vital for all life on Earth, and forests are vibrant </w:t>
      </w:r>
      <w:hyperlink r:id="rId6" w:history="1">
        <w:r w:rsidRPr="00FD413D">
          <w:rPr>
            <w:rFonts w:eastAsia="Times New Roman" w:cs="Arial"/>
            <w:color w:val="000000" w:themeColor="text1"/>
            <w:spacing w:val="2"/>
            <w:kern w:val="0"/>
            <w:bdr w:val="none" w:sz="0" w:space="0" w:color="auto" w:frame="1"/>
            <w:lang w:eastAsia="en-IE"/>
            <w14:ligatures w14:val="none"/>
          </w:rPr>
          <w:t>ecosystems</w:t>
        </w:r>
      </w:hyperlink>
      <w:r w:rsidRPr="00FD413D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> that support a wide arr</w:t>
      </w:r>
      <w:r w:rsidR="00FD413D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>ay of plant and animal species.</w:t>
      </w:r>
      <w:r w:rsidRPr="00FD413D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 </w:t>
      </w:r>
    </w:p>
    <w:p w14:paraId="0B0AB10B" w14:textId="77777777" w:rsidR="00FD413D" w:rsidRDefault="00FD413D" w:rsidP="00E555E1">
      <w:pPr>
        <w:pStyle w:val="NoSpacing"/>
        <w:rPr>
          <w:rFonts w:eastAsia="Times New Roman" w:cs="Arial"/>
          <w:i/>
          <w:i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</w:pPr>
    </w:p>
    <w:p w14:paraId="59D53FAC" w14:textId="6C2CD4CC" w:rsidR="00E555E1" w:rsidRPr="0043465F" w:rsidRDefault="00E555E1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 w:rsidRPr="00E555E1"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>3. Soil protection and restoration</w:t>
      </w:r>
      <w:r w:rsidR="0043465F"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  <w:t xml:space="preserve">: </w:t>
      </w:r>
      <w:r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Healthy soil is the foundation for sustainable agriculture and thriving ecosystems. Reforestation helps protect and restore soil health by preventing erosion and improving its structure. </w:t>
      </w:r>
    </w:p>
    <w:p w14:paraId="34369BFC" w14:textId="77777777" w:rsidR="00FD413D" w:rsidRDefault="00FD413D" w:rsidP="00E555E1">
      <w:pPr>
        <w:pStyle w:val="NoSpacing"/>
        <w:rPr>
          <w:rFonts w:eastAsia="Times New Roman" w:cs="Arial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</w:pPr>
    </w:p>
    <w:p w14:paraId="730BF892" w14:textId="4B8A03FB" w:rsidR="00E555E1" w:rsidRPr="0043465F" w:rsidRDefault="00E555E1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 w:rsidRPr="00E555E1"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>4. Water quality e</w:t>
      </w:r>
      <w:r w:rsidR="0043465F"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 xml:space="preserve">nhancement: </w:t>
      </w:r>
      <w:r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Forests act as natural filters, purifying water as it passes through the ecosystem. By planting trees along waterways and reforesting watersheds, we can enhance water quality significantly. </w:t>
      </w:r>
    </w:p>
    <w:p w14:paraId="2E0AD3BC" w14:textId="77777777" w:rsidR="00FD413D" w:rsidRDefault="00FD413D" w:rsidP="00E555E1">
      <w:pPr>
        <w:pStyle w:val="NoSpacing"/>
        <w:rPr>
          <w:rFonts w:eastAsia="Times New Roman" w:cs="Arial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</w:pPr>
    </w:p>
    <w:p w14:paraId="6C401FB8" w14:textId="49583EDF" w:rsidR="00E555E1" w:rsidRPr="0043465F" w:rsidRDefault="0043465F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 xml:space="preserve">5. Water cycle regulation: </w:t>
      </w:r>
      <w:r w:rsidR="00E555E1"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Reforestation has a profound impact on the water cycle, playing a vital role in regulating water flow. </w:t>
      </w:r>
    </w:p>
    <w:p w14:paraId="7069AE2F" w14:textId="77777777" w:rsidR="00FD413D" w:rsidRDefault="00FD413D" w:rsidP="00E555E1">
      <w:pPr>
        <w:pStyle w:val="NoSpacing"/>
        <w:rPr>
          <w:rFonts w:eastAsia="Times New Roman" w:cs="Arial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</w:pPr>
    </w:p>
    <w:p w14:paraId="1C7980B2" w14:textId="55EF4CB4" w:rsidR="00E555E1" w:rsidRPr="0043465F" w:rsidRDefault="0043465F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 xml:space="preserve">6. Climate regulation: </w:t>
      </w:r>
      <w:r w:rsidR="00E555E1"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>Forests have a remarkable ability to regulate local and regional</w:t>
      </w:r>
      <w:r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 climates. The shade from</w:t>
      </w:r>
      <w:r w:rsidR="00E555E1"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 tree canopies helps reduce temperatures, creating a cooling effect in urban areas. </w:t>
      </w:r>
    </w:p>
    <w:p w14:paraId="214C2794" w14:textId="77777777" w:rsidR="00FD413D" w:rsidRDefault="00FD413D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31EE0370" w14:textId="25B19C7C" w:rsidR="00E555E1" w:rsidRPr="0043465F" w:rsidRDefault="0043465F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>7. Air quality improvement</w:t>
      </w:r>
      <w:r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  <w:t xml:space="preserve">: </w:t>
      </w:r>
      <w:r w:rsidR="00E555E1"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In an era of increasing air pollution, trees emerge as nature's air purifiers. They absorb harmful pollutants such as nitrogen dioxide, sulphur dioxide, ozone, and particulate matter, thereby improving air quality. </w:t>
      </w:r>
    </w:p>
    <w:p w14:paraId="01971ED4" w14:textId="77777777" w:rsidR="00FD413D" w:rsidRDefault="00FD413D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0CD81D39" w14:textId="118BB35D" w:rsidR="00E555E1" w:rsidRPr="0043465F" w:rsidRDefault="0043465F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 xml:space="preserve">8. Disaster risk reduction: </w:t>
      </w:r>
      <w:r w:rsidR="00E555E1"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Natural disasters, such as landslides, mudslides, and flooding, pose significant risks to communities. Reforestation plays a crucial role in reducing these risks. </w:t>
      </w:r>
    </w:p>
    <w:p w14:paraId="1D865820" w14:textId="77777777" w:rsidR="00FD413D" w:rsidRDefault="00FD413D" w:rsidP="00E555E1">
      <w:pPr>
        <w:pStyle w:val="NoSpacing"/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</w:pPr>
    </w:p>
    <w:p w14:paraId="31D6E86B" w14:textId="45002DC5" w:rsidR="00E555E1" w:rsidRPr="0043465F" w:rsidRDefault="0043465F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 xml:space="preserve">9. Economic benefits: </w:t>
      </w:r>
      <w:r w:rsidR="00E555E1"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Reforestation projects offer economic benefits that extend beyond environmental gains. Sustainable timber harvesting, non-timber forest products, and eco-tourism generate income and employment opportunities. </w:t>
      </w:r>
    </w:p>
    <w:p w14:paraId="45EF8470" w14:textId="77777777" w:rsidR="00FD413D" w:rsidRDefault="00FD413D" w:rsidP="00E555E1">
      <w:pPr>
        <w:pStyle w:val="NoSpacing"/>
        <w:rPr>
          <w:rFonts w:eastAsia="Times New Roman" w:cs="Arial"/>
          <w:i/>
          <w:i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</w:pPr>
    </w:p>
    <w:p w14:paraId="1EC11E80" w14:textId="20CFD9E4" w:rsidR="00E555E1" w:rsidRPr="0043465F" w:rsidRDefault="00E555E1" w:rsidP="00E555E1">
      <w:pPr>
        <w:pStyle w:val="NoSpacing"/>
        <w:rPr>
          <w:rFonts w:eastAsia="Times New Roman" w:cs="Times New Roman"/>
          <w:b/>
          <w:bCs/>
          <w:color w:val="000000" w:themeColor="text1"/>
          <w:spacing w:val="2"/>
          <w:kern w:val="0"/>
          <w:lang w:eastAsia="en-IE"/>
          <w14:ligatures w14:val="none"/>
        </w:rPr>
      </w:pPr>
      <w:r w:rsidRPr="00E555E1"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>1</w:t>
      </w:r>
      <w:r w:rsidR="0043465F">
        <w:rPr>
          <w:rFonts w:eastAsia="Times New Roman" w:cs="Times New Roman"/>
          <w:b/>
          <w:bCs/>
          <w:color w:val="000000" w:themeColor="text1"/>
          <w:spacing w:val="2"/>
          <w:kern w:val="0"/>
          <w:bdr w:val="none" w:sz="0" w:space="0" w:color="auto" w:frame="1"/>
          <w:lang w:eastAsia="en-IE"/>
          <w14:ligatures w14:val="none"/>
        </w:rPr>
        <w:t xml:space="preserve">0. Social and cultural benefits: </w:t>
      </w:r>
      <w:r w:rsidRPr="00E555E1">
        <w:rPr>
          <w:rFonts w:eastAsia="Times New Roman" w:cs="Arial"/>
          <w:color w:val="000000" w:themeColor="text1"/>
          <w:spacing w:val="2"/>
          <w:kern w:val="0"/>
          <w:lang w:eastAsia="en-IE"/>
          <w14:ligatures w14:val="none"/>
        </w:rPr>
        <w:t xml:space="preserve">Forests hold immense cultural and social significance. They provide spaces for recreation, education, and research. </w:t>
      </w:r>
    </w:p>
    <w:p w14:paraId="601E2A4C" w14:textId="77777777" w:rsidR="00E555E1" w:rsidRPr="00E555E1" w:rsidRDefault="00E555E1" w:rsidP="00E555E1">
      <w:pPr>
        <w:pStyle w:val="NoSpacing"/>
        <w:rPr>
          <w:color w:val="000000" w:themeColor="text1"/>
          <w:lang w:eastAsia="en-IE"/>
        </w:rPr>
      </w:pPr>
      <w:bookmarkStart w:id="0" w:name="comp000060c1be4700000010a90430"/>
      <w:bookmarkStart w:id="1" w:name="_GoBack"/>
      <w:bookmarkEnd w:id="0"/>
      <w:bookmarkEnd w:id="1"/>
    </w:p>
    <w:p w14:paraId="44E8C131" w14:textId="60E6BBB2" w:rsidR="00DE1DE9" w:rsidRPr="0043465F" w:rsidRDefault="000632D0" w:rsidP="00541DDD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10B8A69A" w14:textId="585E81BC" w:rsidR="00FD413D" w:rsidRPr="0043465F" w:rsidRDefault="00FD413D" w:rsidP="0043465F">
      <w:pPr>
        <w:rPr>
          <w:bCs/>
        </w:rPr>
      </w:pPr>
      <w:hyperlink r:id="rId7" w:history="1">
        <w:r w:rsidRPr="00747F40">
          <w:rPr>
            <w:rStyle w:val="Hyperlink"/>
            <w:bCs/>
          </w:rPr>
          <w:t>www.gaelicwoodlandproject.com</w:t>
        </w:r>
      </w:hyperlink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373AEB47">
            <wp:extent cx="737667" cy="737667"/>
            <wp:effectExtent l="0" t="0" r="5715" b="5715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2" cy="103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EB"/>
    <w:multiLevelType w:val="hybridMultilevel"/>
    <w:tmpl w:val="F5A44E9C"/>
    <w:lvl w:ilvl="0" w:tplc="4C7A6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57B"/>
    <w:multiLevelType w:val="multilevel"/>
    <w:tmpl w:val="587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07930"/>
    <w:multiLevelType w:val="multilevel"/>
    <w:tmpl w:val="FD4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645FB3"/>
    <w:multiLevelType w:val="hybridMultilevel"/>
    <w:tmpl w:val="439E78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3705C"/>
    <w:multiLevelType w:val="multilevel"/>
    <w:tmpl w:val="93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56072"/>
    <w:multiLevelType w:val="multilevel"/>
    <w:tmpl w:val="5F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06F61"/>
    <w:multiLevelType w:val="hybridMultilevel"/>
    <w:tmpl w:val="46F8E9AA"/>
    <w:lvl w:ilvl="0" w:tplc="8DD233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717F4"/>
    <w:multiLevelType w:val="hybridMultilevel"/>
    <w:tmpl w:val="521E9D06"/>
    <w:lvl w:ilvl="0" w:tplc="1228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535E7"/>
    <w:multiLevelType w:val="multilevel"/>
    <w:tmpl w:val="40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1C1F76"/>
    <w:multiLevelType w:val="multilevel"/>
    <w:tmpl w:val="66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05154"/>
    <w:multiLevelType w:val="multilevel"/>
    <w:tmpl w:val="9CE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4E0636"/>
    <w:multiLevelType w:val="multilevel"/>
    <w:tmpl w:val="EB2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13"/>
  </w:num>
  <w:num w:numId="5">
    <w:abstractNumId w:val="23"/>
  </w:num>
  <w:num w:numId="6">
    <w:abstractNumId w:val="21"/>
  </w:num>
  <w:num w:numId="7">
    <w:abstractNumId w:val="22"/>
  </w:num>
  <w:num w:numId="8">
    <w:abstractNumId w:val="27"/>
  </w:num>
  <w:num w:numId="9">
    <w:abstractNumId w:val="7"/>
  </w:num>
  <w:num w:numId="10">
    <w:abstractNumId w:val="10"/>
  </w:num>
  <w:num w:numId="11">
    <w:abstractNumId w:val="31"/>
  </w:num>
  <w:num w:numId="12">
    <w:abstractNumId w:val="1"/>
  </w:num>
  <w:num w:numId="13">
    <w:abstractNumId w:val="9"/>
  </w:num>
  <w:num w:numId="14">
    <w:abstractNumId w:val="17"/>
  </w:num>
  <w:num w:numId="15">
    <w:abstractNumId w:val="24"/>
  </w:num>
  <w:num w:numId="16">
    <w:abstractNumId w:val="29"/>
  </w:num>
  <w:num w:numId="17">
    <w:abstractNumId w:val="36"/>
  </w:num>
  <w:num w:numId="18">
    <w:abstractNumId w:val="25"/>
  </w:num>
  <w:num w:numId="19">
    <w:abstractNumId w:val="12"/>
  </w:num>
  <w:num w:numId="20">
    <w:abstractNumId w:val="3"/>
  </w:num>
  <w:num w:numId="21">
    <w:abstractNumId w:val="19"/>
  </w:num>
  <w:num w:numId="22">
    <w:abstractNumId w:val="5"/>
  </w:num>
  <w:num w:numId="23">
    <w:abstractNumId w:val="34"/>
  </w:num>
  <w:num w:numId="24">
    <w:abstractNumId w:val="16"/>
  </w:num>
  <w:num w:numId="25">
    <w:abstractNumId w:val="18"/>
  </w:num>
  <w:num w:numId="26">
    <w:abstractNumId w:val="14"/>
  </w:num>
  <w:num w:numId="27">
    <w:abstractNumId w:val="32"/>
  </w:num>
  <w:num w:numId="28">
    <w:abstractNumId w:val="11"/>
  </w:num>
  <w:num w:numId="29">
    <w:abstractNumId w:val="33"/>
  </w:num>
  <w:num w:numId="30">
    <w:abstractNumId w:val="20"/>
  </w:num>
  <w:num w:numId="31">
    <w:abstractNumId w:val="37"/>
  </w:num>
  <w:num w:numId="32">
    <w:abstractNumId w:val="35"/>
  </w:num>
  <w:num w:numId="33">
    <w:abstractNumId w:val="30"/>
  </w:num>
  <w:num w:numId="34">
    <w:abstractNumId w:val="0"/>
  </w:num>
  <w:num w:numId="35">
    <w:abstractNumId w:val="8"/>
  </w:num>
  <w:num w:numId="36">
    <w:abstractNumId w:val="6"/>
  </w:num>
  <w:num w:numId="37">
    <w:abstractNumId w:val="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86A9B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3465F"/>
    <w:rsid w:val="00451D87"/>
    <w:rsid w:val="00481B95"/>
    <w:rsid w:val="004854D2"/>
    <w:rsid w:val="004922F0"/>
    <w:rsid w:val="00497C95"/>
    <w:rsid w:val="004A7BC7"/>
    <w:rsid w:val="004E6B59"/>
    <w:rsid w:val="005006F2"/>
    <w:rsid w:val="005244A6"/>
    <w:rsid w:val="005249E2"/>
    <w:rsid w:val="00527169"/>
    <w:rsid w:val="00532552"/>
    <w:rsid w:val="00534E0E"/>
    <w:rsid w:val="0054024C"/>
    <w:rsid w:val="00541DDD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E1DE9"/>
    <w:rsid w:val="00DF525E"/>
    <w:rsid w:val="00E14645"/>
    <w:rsid w:val="00E30492"/>
    <w:rsid w:val="00E35D10"/>
    <w:rsid w:val="00E555E1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B0BFC"/>
    <w:rsid w:val="00FD413D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1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36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261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63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single" w:sz="6" w:space="31" w:color="F7F8F9"/>
                    <w:left w:val="none" w:sz="0" w:space="0" w:color="auto"/>
                    <w:bottom w:val="single" w:sz="6" w:space="30" w:color="F7F8F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aelicwoodland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.earth/ecosystem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55</cp:revision>
  <cp:lastPrinted>2023-10-26T17:42:00Z</cp:lastPrinted>
  <dcterms:created xsi:type="dcterms:W3CDTF">2023-06-07T13:59:00Z</dcterms:created>
  <dcterms:modified xsi:type="dcterms:W3CDTF">2024-02-21T12:58:00Z</dcterms:modified>
</cp:coreProperties>
</file>